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A41" w:rsidRDefault="00F00ABF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A97A41" w:rsidRDefault="00A97A41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A97A41" w:rsidRDefault="00F00ABF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="00C656CD">
        <w:rPr>
          <w:rFonts w:ascii="Times New Roman" w:hAnsi="Times New Roman" w:hint="eastAsia"/>
          <w:sz w:val="28"/>
          <w:szCs w:val="28"/>
          <w:u w:val="single"/>
        </w:rPr>
        <w:t>四川省中医药管理局</w:t>
      </w:r>
      <w:bookmarkStart w:id="0" w:name="_GoBack"/>
      <w:bookmarkEnd w:id="0"/>
      <w:r>
        <w:rPr>
          <w:rFonts w:ascii="仿宋_GB2312" w:eastAsia="仿宋_GB2312" w:hAnsi="Times New Roman" w:hint="eastAsia"/>
          <w:sz w:val="24"/>
          <w:szCs w:val="24"/>
        </w:rPr>
        <w:t xml:space="preserve">     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42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9 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44"/>
        <w:gridCol w:w="2552"/>
        <w:gridCol w:w="1417"/>
        <w:gridCol w:w="993"/>
        <w:gridCol w:w="1275"/>
        <w:gridCol w:w="1220"/>
        <w:gridCol w:w="1131"/>
        <w:gridCol w:w="1335"/>
        <w:gridCol w:w="1276"/>
        <w:gridCol w:w="1559"/>
        <w:gridCol w:w="1497"/>
      </w:tblGrid>
      <w:tr w:rsidR="00A97A41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A97A41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A97A41" w:rsidRDefault="00A97A4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97A4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BJ20192332006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慢性顽固性便秘规范化诊治学习班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成都肛肠</w:t>
            </w:r>
          </w:p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专科医院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杨向东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19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21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张羽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13608015271</w:t>
            </w:r>
          </w:p>
        </w:tc>
      </w:tr>
      <w:tr w:rsidR="00A97A4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T20192310013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中西医结合内分泌代谢新进展培训班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成都市中西医结合医院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张勤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21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16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张勤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028-85313280</w:t>
            </w:r>
          </w:p>
        </w:tc>
      </w:tr>
      <w:tr w:rsidR="00A97A4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Z20192305003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脾胃病中西医结合临床培训班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阆中市中医医院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石建军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28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石建军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13990743639</w:t>
            </w:r>
          </w:p>
        </w:tc>
      </w:tr>
      <w:tr w:rsidR="00A97A4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T20192319014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蜀地治疗儿童肾病、紫癜经验培训班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成都中医药大学附属医院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常克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25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苏陶</w:t>
            </w:r>
            <w:proofErr w:type="gramEnd"/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028-87783605</w:t>
            </w:r>
          </w:p>
        </w:tc>
      </w:tr>
      <w:tr w:rsidR="00A97A41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T20192319011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“咳喘厌食同源论”临床应用培训班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成都市第七人民医院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黄映君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阳唯</w:t>
            </w:r>
            <w:proofErr w:type="gramEnd"/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028-61960784</w:t>
            </w:r>
          </w:p>
        </w:tc>
      </w:tr>
      <w:tr w:rsidR="00A97A41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Z20192320006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中医骨伤科技术培训班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四川省骨科医院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张</w:t>
            </w: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世</w:t>
            </w:r>
            <w:proofErr w:type="gramEnd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明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周</w:t>
            </w: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荨</w:t>
            </w:r>
            <w:proofErr w:type="gramEnd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智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18728496668</w:t>
            </w:r>
          </w:p>
        </w:tc>
      </w:tr>
      <w:tr w:rsidR="00A97A41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T20192328020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中药</w:t>
            </w: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药</w:t>
            </w:r>
            <w:proofErr w:type="gramEnd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事质量控制技术培训班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成都中医药大学附属医院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柯洪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15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16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苏陶</w:t>
            </w:r>
            <w:proofErr w:type="gramEnd"/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028-87783605</w:t>
            </w:r>
          </w:p>
        </w:tc>
      </w:tr>
      <w:tr w:rsidR="00A97A41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T20192317025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艾儒棣学术经验推广班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成都中医药大学附属医院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肖敏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21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23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肖敏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028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86203241</w:t>
            </w:r>
          </w:p>
        </w:tc>
      </w:tr>
      <w:tr w:rsidR="00A97A4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9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Z20192329004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中医护理在老年健康养护中的应用学习班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南充市中医医院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吴明英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23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-6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24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16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雷钧</w:t>
            </w:r>
            <w:proofErr w:type="gramEnd"/>
          </w:p>
        </w:tc>
        <w:tc>
          <w:tcPr>
            <w:tcW w:w="1497" w:type="dxa"/>
            <w:shd w:val="clear" w:color="auto" w:fill="auto"/>
            <w:vAlign w:val="center"/>
          </w:tcPr>
          <w:p w:rsidR="00A97A41" w:rsidRDefault="00F00ABF">
            <w:pPr>
              <w:spacing w:line="340" w:lineRule="exact"/>
              <w:jc w:val="center"/>
              <w:outlineLvl w:val="1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0817-2609775</w:t>
            </w:r>
          </w:p>
        </w:tc>
      </w:tr>
    </w:tbl>
    <w:p w:rsidR="00A97A41" w:rsidRDefault="00F00ABF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A97A41" w:rsidRDefault="00F00ABF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A97A41" w:rsidRDefault="00A97A41"/>
    <w:sectPr w:rsidR="00A97A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ABF" w:rsidRDefault="00F00ABF" w:rsidP="00C656CD">
      <w:r>
        <w:separator/>
      </w:r>
    </w:p>
  </w:endnote>
  <w:endnote w:type="continuationSeparator" w:id="0">
    <w:p w:rsidR="00F00ABF" w:rsidRDefault="00F00ABF" w:rsidP="00C6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ABF" w:rsidRDefault="00F00ABF" w:rsidP="00C656CD">
      <w:r>
        <w:separator/>
      </w:r>
    </w:p>
  </w:footnote>
  <w:footnote w:type="continuationSeparator" w:id="0">
    <w:p w:rsidR="00F00ABF" w:rsidRDefault="00F00ABF" w:rsidP="00C65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33AB4"/>
    <w:rsid w:val="00A97A41"/>
    <w:rsid w:val="00C656CD"/>
    <w:rsid w:val="00F00ABF"/>
    <w:rsid w:val="05B46718"/>
    <w:rsid w:val="09E46782"/>
    <w:rsid w:val="14BB2D9E"/>
    <w:rsid w:val="1A8B0D50"/>
    <w:rsid w:val="1DA24EF6"/>
    <w:rsid w:val="213C7AFD"/>
    <w:rsid w:val="2280256D"/>
    <w:rsid w:val="2B256772"/>
    <w:rsid w:val="43F33AB4"/>
    <w:rsid w:val="48922955"/>
    <w:rsid w:val="4EA1720B"/>
    <w:rsid w:val="5FAE4081"/>
    <w:rsid w:val="64637F0E"/>
    <w:rsid w:val="699813DB"/>
    <w:rsid w:val="6BDD131D"/>
    <w:rsid w:val="6FFC10B6"/>
    <w:rsid w:val="7EA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5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56C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65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56C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C656CD"/>
    <w:rPr>
      <w:sz w:val="18"/>
      <w:szCs w:val="18"/>
    </w:rPr>
  </w:style>
  <w:style w:type="character" w:customStyle="1" w:styleId="Char1">
    <w:name w:val="批注框文本 Char"/>
    <w:basedOn w:val="a0"/>
    <w:link w:val="a5"/>
    <w:rsid w:val="00C656C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5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56C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65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56C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C656CD"/>
    <w:rPr>
      <w:sz w:val="18"/>
      <w:szCs w:val="18"/>
    </w:rPr>
  </w:style>
  <w:style w:type="character" w:customStyle="1" w:styleId="Char1">
    <w:name w:val="批注框文本 Char"/>
    <w:basedOn w:val="a0"/>
    <w:link w:val="a5"/>
    <w:rsid w:val="00C656C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จุ๊บ</dc:creator>
  <cp:lastModifiedBy>sunmaldini</cp:lastModifiedBy>
  <cp:revision>2</cp:revision>
  <cp:lastPrinted>2019-08-15T00:59:00Z</cp:lastPrinted>
  <dcterms:created xsi:type="dcterms:W3CDTF">2019-08-06T07:06:00Z</dcterms:created>
  <dcterms:modified xsi:type="dcterms:W3CDTF">2019-08-15T01:21:00Z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